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4" w:rsidRPr="00324374" w:rsidRDefault="00ED2554" w:rsidP="00ED255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Информация о </w:t>
      </w:r>
      <w:proofErr w:type="spellStart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>проведении</w:t>
      </w:r>
      <w:proofErr w:type="spellEnd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proofErr w:type="spellStart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>организации</w:t>
      </w:r>
      <w:proofErr w:type="spellEnd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>итоговой</w:t>
      </w:r>
      <w:proofErr w:type="spellEnd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>аттестации</w:t>
      </w:r>
      <w:proofErr w:type="spellEnd"/>
    </w:p>
    <w:p w:rsidR="00ED2554" w:rsidRPr="00324374" w:rsidRDefault="00ED2554" w:rsidP="00ED255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D2554" w:rsidRPr="00324374" w:rsidRDefault="00ED2554" w:rsidP="00ED255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D2554" w:rsidRPr="00324374" w:rsidRDefault="00ED2554" w:rsidP="00ED255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выпускной экзамен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–  </w:t>
      </w:r>
      <w:r w:rsidRPr="00324374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Pr="00324374">
        <w:rPr>
          <w:rFonts w:ascii="Times New Roman" w:hAnsi="Times New Roman" w:cs="Times New Roman"/>
          <w:sz w:val="24"/>
          <w:szCs w:val="24"/>
        </w:rPr>
        <w:t xml:space="preserve"> из форм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образования. Экзамен проводится в школах.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«Об образовании» определяет итоговую аттестацию обучающихся следующим образом: это «процедура,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образования». </w:t>
      </w:r>
    </w:p>
    <w:p w:rsidR="00ED2554" w:rsidRPr="00324374" w:rsidRDefault="00ED2554" w:rsidP="00ED25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24374">
        <w:rPr>
          <w:rFonts w:ascii="Times New Roman" w:hAnsi="Times New Roman" w:cs="Times New Roman"/>
          <w:bCs/>
          <w:sz w:val="24"/>
          <w:szCs w:val="24"/>
          <w:lang w:eastAsia="ru-RU"/>
        </w:rPr>
        <w:t>Типовым правилам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(16.11.2016 г.) (далее – Типовые правила)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324374">
        <w:rPr>
          <w:rFonts w:ascii="Times New Roman" w:hAnsi="Times New Roman" w:cs="Times New Roman"/>
          <w:sz w:val="24"/>
          <w:szCs w:val="24"/>
        </w:rPr>
        <w:t>бучающиеся 11(12) класс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24374">
        <w:rPr>
          <w:rFonts w:ascii="Times New Roman" w:hAnsi="Times New Roman" w:cs="Times New Roman"/>
          <w:sz w:val="24"/>
          <w:szCs w:val="24"/>
        </w:rPr>
        <w:t>, освоившие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обще</w:t>
      </w:r>
      <w:r w:rsidRPr="00324374">
        <w:rPr>
          <w:rFonts w:ascii="Times New Roman" w:hAnsi="Times New Roman" w:cs="Times New Roman"/>
          <w:sz w:val="24"/>
          <w:szCs w:val="24"/>
        </w:rPr>
        <w:t>образовательн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ые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учебн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ые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</w:rPr>
        <w:t>программ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24374">
        <w:rPr>
          <w:rFonts w:ascii="Times New Roman" w:hAnsi="Times New Roman" w:cs="Times New Roman"/>
          <w:sz w:val="24"/>
          <w:szCs w:val="24"/>
        </w:rPr>
        <w:t xml:space="preserve"> общего среднего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>, сдают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итоговую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аттестацию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виде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пяти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экзамен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ов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один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из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которых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324374">
        <w:rPr>
          <w:rFonts w:ascii="Times New Roman" w:hAnsi="Times New Roman" w:cs="Times New Roman"/>
          <w:sz w:val="24"/>
          <w:szCs w:val="24"/>
        </w:rPr>
        <w:t xml:space="preserve"> по выбору. 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Итоговая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аттестация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11</w:t>
      </w:r>
      <w:r w:rsidRPr="00324374">
        <w:rPr>
          <w:rFonts w:ascii="Times New Roman" w:hAnsi="Times New Roman" w:cs="Times New Roman"/>
          <w:sz w:val="24"/>
          <w:szCs w:val="24"/>
        </w:rPr>
        <w:t>(1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24374">
        <w:rPr>
          <w:rFonts w:ascii="Times New Roman" w:hAnsi="Times New Roman" w:cs="Times New Roman"/>
          <w:sz w:val="24"/>
          <w:szCs w:val="24"/>
        </w:rPr>
        <w:t>) класс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проводится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следующих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b/>
          <w:sz w:val="24"/>
          <w:szCs w:val="24"/>
          <w:lang w:val="kk-KZ"/>
        </w:rPr>
        <w:t>формах</w:t>
      </w:r>
      <w:proofErr w:type="spellEnd"/>
      <w:r w:rsidRPr="00324374">
        <w:rPr>
          <w:rFonts w:ascii="Times New Roman" w:hAnsi="Times New Roman" w:cs="Times New Roman"/>
          <w:b/>
          <w:sz w:val="24"/>
          <w:szCs w:val="24"/>
        </w:rPr>
        <w:t>: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письменн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ого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экзамена по родному языку и литературе (язык обучения) в форме 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эссе;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письменн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ого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экзамена по 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лгебр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24374">
        <w:rPr>
          <w:rFonts w:ascii="Times New Roman" w:hAnsi="Times New Roman" w:cs="Times New Roman"/>
          <w:sz w:val="24"/>
          <w:szCs w:val="24"/>
        </w:rPr>
        <w:t xml:space="preserve"> и началам анализа</w:t>
      </w:r>
      <w:bookmarkStart w:id="0" w:name="z3"/>
      <w:bookmarkEnd w:id="0"/>
      <w:r w:rsidRPr="003243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устн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ого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экзамена по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24374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естирования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по казахскому языку в школах с русским, узбекским, уйгурским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324374">
        <w:rPr>
          <w:rFonts w:ascii="Times New Roman" w:hAnsi="Times New Roman" w:cs="Times New Roman"/>
          <w:sz w:val="24"/>
          <w:szCs w:val="24"/>
        </w:rPr>
        <w:t xml:space="preserve"> таджикским языками обучения и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тестирования</w:t>
      </w:r>
      <w:proofErr w:type="spellEnd"/>
      <w:r w:rsidRPr="00324374">
        <w:rPr>
          <w:rFonts w:ascii="Times New Roman" w:hAnsi="Times New Roman" w:cs="Times New Roman"/>
          <w:sz w:val="24"/>
          <w:szCs w:val="24"/>
        </w:rPr>
        <w:t xml:space="preserve"> по русскому языку в школах с казахским языком обучения;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Style w:val="2"/>
          <w:rFonts w:eastAsia="Calibri"/>
          <w:sz w:val="24"/>
          <w:szCs w:val="24"/>
          <w:lang w:val="kk-KZ"/>
        </w:rPr>
      </w:pPr>
      <w:r w:rsidRPr="0032437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243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374">
        <w:rPr>
          <w:rFonts w:ascii="Times New Roman" w:hAnsi="Times New Roman" w:cs="Times New Roman"/>
          <w:sz w:val="24"/>
          <w:szCs w:val="24"/>
        </w:rPr>
        <w:t>тестировани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324374">
        <w:rPr>
          <w:rFonts w:ascii="Times New Roman" w:hAnsi="Times New Roman" w:cs="Times New Roman"/>
          <w:sz w:val="24"/>
          <w:szCs w:val="24"/>
        </w:rPr>
        <w:t>по предметам по выбору</w:t>
      </w:r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324374">
        <w:rPr>
          <w:rStyle w:val="2"/>
          <w:rFonts w:eastAsia="Calibri"/>
          <w:sz w:val="24"/>
          <w:szCs w:val="24"/>
        </w:rPr>
        <w:t>физика, химия, биология, география, геометрия, всемирная история, литература, иностранный язык (английский, французский, немецкий), информатика</w:t>
      </w:r>
      <w:r w:rsidRPr="00324374">
        <w:rPr>
          <w:rStyle w:val="2"/>
          <w:rFonts w:eastAsia="Calibri"/>
          <w:sz w:val="24"/>
          <w:szCs w:val="24"/>
          <w:lang w:val="kk-KZ"/>
        </w:rPr>
        <w:t>).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74">
        <w:rPr>
          <w:rStyle w:val="2"/>
          <w:rFonts w:eastAsia="Calibri"/>
          <w:sz w:val="24"/>
          <w:szCs w:val="24"/>
          <w:lang w:val="kk-KZ"/>
        </w:rPr>
        <w:t xml:space="preserve">В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музыкальных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,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художественных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школах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, а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также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в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школах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искусств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допускается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проведение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дополнительного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экзамена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творческого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характера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. 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проведения экзаменов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Письменный экзамен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 родному языку и литературе</w:t>
      </w:r>
      <w:r w:rsidRPr="003243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(язык обучения школы) проводится в форме эссе. На экзамен отводится 3 астрономических часа.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На выбор выпускников будут предложены 10 тем; конверты с темами эссе вскрываются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за 15 минут до начала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экзамена</w:t>
      </w:r>
      <w:r w:rsidRPr="00324374">
        <w:rPr>
          <w:rFonts w:ascii="Times New Roman" w:hAnsi="Times New Roman" w:cs="Times New Roman"/>
          <w:sz w:val="24"/>
          <w:szCs w:val="24"/>
        </w:rPr>
        <w:t>;  объем</w:t>
      </w:r>
      <w:proofErr w:type="gramEnd"/>
      <w:r w:rsidRPr="00324374">
        <w:rPr>
          <w:rFonts w:ascii="Times New Roman" w:hAnsi="Times New Roman" w:cs="Times New Roman"/>
          <w:sz w:val="24"/>
          <w:szCs w:val="24"/>
        </w:rPr>
        <w:t xml:space="preserve"> эссе – 250-300 слов. Темы для эссе будут определяться Министерством образования и науки РК. Они публикуются в открытой печати в срок не позднее 10 марта.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24374">
        <w:rPr>
          <w:rFonts w:ascii="Times New Roman" w:eastAsia="ArialMT" w:hAnsi="Times New Roman" w:cs="Times New Roman"/>
          <w:sz w:val="24"/>
          <w:szCs w:val="24"/>
        </w:rPr>
        <w:t>Цель эссе состоит в развитии таких навыков, как самостоятельное творческое мышление и письменное изложение собственных мыслей. В содержании эссе оцениваются в первую очередь умение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Письменный экзамен по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алгебре и началам анализа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5 заданий.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Задания направлены на выявление степени усвоения теоретического материала, понятий и приемов, умения решать задачи, уровня функциональной грамотности. На экзамен отводится 5 астрономических часов.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ссе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 11(12)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классе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оценивается двумя оценками, письменная экзаменационная работа по алгебре и началам анализа – одной.</w:t>
      </w:r>
      <w:bookmarkStart w:id="1" w:name="SUB7000"/>
      <w:bookmarkEnd w:id="1"/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Устный экзамен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 истории Казахстана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по экзаменационным билетам.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Количество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составляемых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/>
        </w:rPr>
        <w:t>билетов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/>
        </w:rPr>
        <w:t xml:space="preserve"> – 30; в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каждом билете будет 3 вопроса, из них два вопроса по теории материала </w:t>
      </w:r>
      <w:r w:rsidRPr="00324374">
        <w:rPr>
          <w:rFonts w:ascii="Times New Roman" w:hAnsi="Times New Roman" w:cs="Times New Roman"/>
          <w:sz w:val="24"/>
          <w:szCs w:val="24"/>
        </w:rPr>
        <w:t xml:space="preserve">по всем основным разделам и темам курса истории Казахстана с древности до нашего времени,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третий вопрос – задание практического характера </w:t>
      </w:r>
      <w:r w:rsidRPr="00324374">
        <w:rPr>
          <w:rFonts w:ascii="Times New Roman" w:hAnsi="Times New Roman" w:cs="Times New Roman"/>
          <w:sz w:val="24"/>
          <w:szCs w:val="24"/>
        </w:rPr>
        <w:t xml:space="preserve">(работа с исторической картой,  терминологией, характеристика исторической личности.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На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устном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экзамене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ля подготовки ответа обучающемуся предоставляется не менее 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  <w:bookmarkStart w:id="2" w:name="SUB7400"/>
      <w:bookmarkEnd w:id="2"/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На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естирование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 казахскому языку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в школах с неказахским  языком обучения или тестирование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 русскому языку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в школах с нерусским языком отводится 80 минут. Тест состоит из 40 вопросов, разделенных на три блока: </w:t>
      </w:r>
    </w:p>
    <w:p w:rsidR="00ED2554" w:rsidRPr="00324374" w:rsidRDefault="00ED2554" w:rsidP="00ED2554">
      <w:pPr>
        <w:widowControl w:val="0"/>
        <w:numPr>
          <w:ilvl w:val="0"/>
          <w:numId w:val="4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>лексико</w:t>
      </w:r>
      <w:proofErr w:type="gramEnd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>-грамматический блок – 20 тестовых заданий с выбором одного правильного ответа;</w:t>
      </w:r>
    </w:p>
    <w:p w:rsidR="00ED2554" w:rsidRPr="00324374" w:rsidRDefault="00ED2554" w:rsidP="00ED2554">
      <w:pPr>
        <w:widowControl w:val="0"/>
        <w:numPr>
          <w:ilvl w:val="0"/>
          <w:numId w:val="4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>блок</w:t>
      </w:r>
      <w:proofErr w:type="gramEnd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включает 2 текста по 200-250 слов,  10 тестовых заданий, которые имеют несколько правильных ответов; </w:t>
      </w:r>
    </w:p>
    <w:p w:rsidR="00ED2554" w:rsidRPr="00324374" w:rsidRDefault="00ED2554" w:rsidP="00ED2554">
      <w:pPr>
        <w:widowControl w:val="0"/>
        <w:numPr>
          <w:ilvl w:val="0"/>
          <w:numId w:val="4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>блок</w:t>
      </w:r>
      <w:proofErr w:type="gramEnd"/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«Чтение» состоит из 2 текстов по 200-250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слов, </w:t>
      </w:r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тестовых заданий.  </w:t>
      </w:r>
    </w:p>
    <w:p w:rsidR="00ED2554" w:rsidRPr="00324374" w:rsidRDefault="00ED2554" w:rsidP="00ED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может максимально набрать 60 баллов: за </w:t>
      </w:r>
      <w:r w:rsidRPr="00324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тестовых заданий с выбором одного правильного ответа 20 баллов,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заданий  с</w:t>
      </w:r>
      <w:proofErr w:type="gram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двумя и более правильными ответами  максимально оцениваются  в 40 баллов.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Тестирование по </w:t>
      </w:r>
      <w:r w:rsidRPr="003243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предметам на выбор</w:t>
      </w:r>
      <w:r w:rsidRPr="00324374">
        <w:rPr>
          <w:rFonts w:ascii="Times New Roman" w:hAnsi="Times New Roman" w:cs="Times New Roman"/>
          <w:bCs/>
          <w:sz w:val="24"/>
          <w:szCs w:val="24"/>
          <w:lang w:eastAsia="ru-RU"/>
        </w:rPr>
        <w:t>. На выбор выпускника предлагаются следующие предметы: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Физика, Химия, Биология, География, Геометрия, Всемирная история, Литература, Иностранный язык (английский, французский, немецкий), Информатика.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Тестирование по предметам по выбору (кроме предметов «Иностранный язык» и «Информатика») содержит 40 тестовых заданий, которые будут максимально оценены в 60 баллов, так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как  двадцать</w:t>
      </w:r>
      <w:proofErr w:type="gram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тестовых заданий будут  с выбором одного правильного ответа (это 20 баллов) и  двадцать заданий – с двумя и более правильными ответами, которые будут максимально оценены  в 40 баллов. На тестирование по предметам на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r w:rsidRPr="003243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80 минут. 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Иностранный язык состоит из трех </w:t>
      </w:r>
      <w:proofErr w:type="gram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блоков:  лексико</w:t>
      </w:r>
      <w:proofErr w:type="gram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>-грамматический (20 вопросов с одним возможным ответом), блок «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>» (10 вопросов на основании одного текста объемом 200-250 слов), блок «Чтение» (1  текст, 200-250 слов, 10 тестов по тексту). На тестирование по иностранному языку отводится 80 минут.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По предмету «Информатика» экзамен будет состоять из тестирования и практических заданий. Этот предмет сдается по следующему принципу:</w:t>
      </w:r>
    </w:p>
    <w:p w:rsidR="00ED2554" w:rsidRPr="00324374" w:rsidRDefault="00ED2554" w:rsidP="00ED255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20 тестовых заданий, в которых только один правильный вариант ответа;</w:t>
      </w:r>
    </w:p>
    <w:p w:rsidR="00ED2554" w:rsidRPr="00324374" w:rsidRDefault="00ED2554" w:rsidP="00ED255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7 практических заданий.</w:t>
      </w:r>
    </w:p>
    <w:p w:rsidR="00ED2554" w:rsidRPr="00324374" w:rsidRDefault="00ED2554" w:rsidP="00ED25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На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экзамен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информатике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отводится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80  минут.</w:t>
      </w:r>
    </w:p>
    <w:p w:rsidR="00ED2554" w:rsidRPr="00324374" w:rsidRDefault="00ED2554" w:rsidP="00ED2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Тестирование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проводится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в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пределах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учебных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предметов</w:t>
      </w:r>
      <w:proofErr w:type="spellEnd"/>
      <w:r w:rsidRPr="00324374">
        <w:rPr>
          <w:rStyle w:val="2"/>
          <w:rFonts w:eastAsia="Calibri"/>
          <w:sz w:val="24"/>
          <w:szCs w:val="24"/>
        </w:rPr>
        <w:t xml:space="preserve"> по тестовым заданиям, разработанными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Республиканским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государственным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казенным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предприятием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 «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Национальный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центр 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тестирования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» </w:t>
      </w:r>
      <w:r w:rsidRPr="00324374">
        <w:rPr>
          <w:rStyle w:val="2"/>
          <w:rFonts w:eastAsia="Calibri"/>
          <w:sz w:val="24"/>
          <w:szCs w:val="24"/>
        </w:rPr>
        <w:t>(</w:t>
      </w:r>
      <w:proofErr w:type="spellStart"/>
      <w:r w:rsidRPr="00324374">
        <w:rPr>
          <w:rStyle w:val="2"/>
          <w:rFonts w:eastAsia="Calibri"/>
          <w:sz w:val="24"/>
          <w:szCs w:val="24"/>
          <w:lang w:val="kk-KZ"/>
        </w:rPr>
        <w:t>далее</w:t>
      </w:r>
      <w:proofErr w:type="spellEnd"/>
      <w:r w:rsidRPr="00324374">
        <w:rPr>
          <w:rStyle w:val="2"/>
          <w:rFonts w:eastAsia="Calibri"/>
          <w:sz w:val="24"/>
          <w:szCs w:val="24"/>
          <w:lang w:val="kk-KZ"/>
        </w:rPr>
        <w:t xml:space="preserve"> – НЦТ</w:t>
      </w:r>
      <w:r w:rsidRPr="00324374">
        <w:rPr>
          <w:rStyle w:val="2"/>
          <w:rFonts w:eastAsia="Calibri"/>
          <w:sz w:val="24"/>
          <w:szCs w:val="24"/>
        </w:rPr>
        <w:t xml:space="preserve">) в соответствии с </w:t>
      </w:r>
      <w:r w:rsidRPr="00324374">
        <w:rPr>
          <w:rStyle w:val="2"/>
          <w:rFonts w:eastAsia="Calibri"/>
          <w:sz w:val="24"/>
          <w:szCs w:val="24"/>
          <w:lang w:val="kk-KZ"/>
        </w:rPr>
        <w:t>ГОСО</w:t>
      </w:r>
      <w:r w:rsidRPr="00324374">
        <w:rPr>
          <w:rStyle w:val="2"/>
          <w:rFonts w:eastAsia="Calibri"/>
          <w:sz w:val="24"/>
          <w:szCs w:val="24"/>
        </w:rPr>
        <w:t>.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НЦТ составляет базу заданий, доставляет данный материал в органы образования.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несогласия с оценкой, выставленной за экзамен, обучающийся имеет возможность обратиться </w:t>
      </w:r>
      <w:r w:rsidRPr="00324374">
        <w:rPr>
          <w:rFonts w:ascii="Times New Roman" w:hAnsi="Times New Roman" w:cs="Times New Roman"/>
          <w:bCs/>
          <w:sz w:val="24"/>
          <w:szCs w:val="24"/>
          <w:lang w:eastAsia="ru-RU"/>
        </w:rPr>
        <w:t>до 13 часов следующего дня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объявления экзаменационной оценки в Экзаменационную комиссию по итоговой аттестации обучающихся 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(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далее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– Комиссия)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, созданную при районных, городских отделах образования и областных управлениях образования.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Типовыми правилами </w:t>
      </w:r>
      <w:r w:rsidRPr="00324374">
        <w:rPr>
          <w:rFonts w:ascii="Times New Roman" w:hAnsi="Times New Roman" w:cs="Times New Roman"/>
          <w:sz w:val="24"/>
          <w:szCs w:val="24"/>
        </w:rPr>
        <w:tab/>
        <w:t>предусмотрено освобождение обучающихся от итоговой аттестации в следующих случаях: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- по состоянию здоровья; 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- инвалиды І-II группы, инвалиды детства, дети-инвалиды;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участники летних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учебно-тренировочных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сборов, кандидаты в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сборную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команду Республики Казахстан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для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участия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международны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х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ах (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соревнования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х)</w:t>
      </w:r>
      <w:bookmarkStart w:id="3" w:name="SUB2500"/>
      <w:bookmarkEnd w:id="3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ED2554" w:rsidRPr="00324374" w:rsidRDefault="00ED2554" w:rsidP="00ED255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24374">
        <w:rPr>
          <w:rFonts w:ascii="Times New Roman" w:hAnsi="Times New Roman" w:cs="Times New Roman"/>
          <w:color w:val="auto"/>
        </w:rPr>
        <w:t>Досрочная итоговая аттестация выпускников 11 (12)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ранее, чем за 2 месяца до окончания учебного года.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Претенденты на знак «Алтын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eastAsia="ru-RU"/>
        </w:rPr>
        <w:t>» будут сдавать итоговую аттестацию в своих школах. Выпускникам 11 (12) класс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а</w:t>
      </w:r>
      <w:r w:rsidRPr="00324374">
        <w:rPr>
          <w:rStyle w:val="s0"/>
          <w:sz w:val="24"/>
          <w:szCs w:val="24"/>
        </w:rPr>
        <w:t xml:space="preserve">, показавшим примерное поведение и имеющим годовые и итоговые оценки «5» по всем предметам в период учебы </w:t>
      </w:r>
      <w:r w:rsidRPr="00324374">
        <w:rPr>
          <w:rStyle w:val="s0"/>
          <w:sz w:val="24"/>
          <w:szCs w:val="24"/>
          <w:lang w:val="kk-KZ"/>
        </w:rPr>
        <w:t xml:space="preserve">с 5 </w:t>
      </w:r>
      <w:proofErr w:type="spellStart"/>
      <w:r w:rsidRPr="00324374">
        <w:rPr>
          <w:rStyle w:val="s0"/>
          <w:sz w:val="24"/>
          <w:szCs w:val="24"/>
          <w:lang w:val="kk-KZ"/>
        </w:rPr>
        <w:t>по</w:t>
      </w:r>
      <w:proofErr w:type="spellEnd"/>
      <w:r w:rsidRPr="00324374">
        <w:rPr>
          <w:rStyle w:val="s0"/>
          <w:sz w:val="24"/>
          <w:szCs w:val="24"/>
          <w:lang w:val="kk-KZ"/>
        </w:rPr>
        <w:t xml:space="preserve"> 11 (12) классы </w:t>
      </w:r>
      <w:r w:rsidRPr="00324374">
        <w:rPr>
          <w:rStyle w:val="s0"/>
          <w:sz w:val="24"/>
          <w:szCs w:val="24"/>
        </w:rPr>
        <w:t>и</w:t>
      </w:r>
      <w:r w:rsidRPr="00324374">
        <w:rPr>
          <w:rStyle w:val="s0"/>
          <w:sz w:val="24"/>
          <w:szCs w:val="24"/>
          <w:lang w:val="kk-KZ"/>
        </w:rPr>
        <w:t xml:space="preserve"> </w:t>
      </w:r>
      <w:r w:rsidRPr="00324374">
        <w:rPr>
          <w:rStyle w:val="s0"/>
          <w:sz w:val="24"/>
          <w:szCs w:val="24"/>
        </w:rPr>
        <w:t>прошедшим итоговую аттестацию по завершении</w:t>
      </w:r>
      <w:r w:rsidRPr="00324374">
        <w:rPr>
          <w:rStyle w:val="s0"/>
          <w:sz w:val="24"/>
          <w:szCs w:val="24"/>
          <w:lang w:val="kk-KZ"/>
        </w:rPr>
        <w:t xml:space="preserve"> </w:t>
      </w:r>
      <w:r w:rsidRPr="00324374">
        <w:rPr>
          <w:rStyle w:val="s0"/>
          <w:sz w:val="24"/>
          <w:szCs w:val="24"/>
        </w:rPr>
        <w:t>общего среднего образования на оценку «</w:t>
      </w:r>
      <w:r w:rsidRPr="00324374">
        <w:rPr>
          <w:rStyle w:val="s0"/>
          <w:sz w:val="24"/>
          <w:szCs w:val="24"/>
          <w:lang w:val="kk-KZ"/>
        </w:rPr>
        <w:t>5</w:t>
      </w:r>
      <w:r w:rsidRPr="00324374">
        <w:rPr>
          <w:rStyle w:val="s0"/>
          <w:sz w:val="24"/>
          <w:szCs w:val="24"/>
        </w:rPr>
        <w:t>»,</w:t>
      </w:r>
      <w:r w:rsidRPr="00324374">
        <w:rPr>
          <w:rStyle w:val="s0"/>
          <w:sz w:val="24"/>
          <w:szCs w:val="24"/>
          <w:lang w:val="kk-KZ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 аттестат об общем среднем образовании 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Алтын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eastAsia="ru-RU"/>
        </w:rPr>
        <w:t>белг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і» в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соответствии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формой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№ 39, </w:t>
      </w:r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и </w:t>
      </w:r>
      <w:proofErr w:type="spellStart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>знак</w:t>
      </w:r>
      <w:proofErr w:type="spellEnd"/>
      <w:r w:rsidRPr="003243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«Алтын белгі»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 xml:space="preserve">До 30 марта 2017 года приказом Министерства образования и науки Республики Казахстан «О завершении 2016-2017 учебного года» будут установлены сроки итоговой аттестации. 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Все материалы итоговой аттестации составляются и доставляются Национальным центром тестирования до управлений образования, далее управлениями образования до школ.</w:t>
      </w:r>
    </w:p>
    <w:p w:rsidR="00ED2554" w:rsidRPr="00324374" w:rsidRDefault="00ED2554" w:rsidP="00ED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74">
        <w:rPr>
          <w:rFonts w:ascii="Times New Roman" w:hAnsi="Times New Roman" w:cs="Times New Roman"/>
          <w:sz w:val="24"/>
          <w:szCs w:val="24"/>
          <w:lang w:eastAsia="ru-RU"/>
        </w:rPr>
        <w:t>Оценивание письменных и устных экзаменов, а также листы ответов тестирования будут проверяться в школе Комиссией по предмету на основании предоставленных им кодов правильных ответов.</w:t>
      </w:r>
      <w:r w:rsidRPr="00324374">
        <w:rPr>
          <w:rFonts w:ascii="Times New Roman" w:hAnsi="Times New Roman" w:cs="Times New Roman"/>
          <w:sz w:val="24"/>
          <w:szCs w:val="24"/>
          <w:lang w:eastAsia="ru-RU"/>
        </w:rPr>
        <w:br/>
        <w:t>Материалы итоговой аттестации (листы ответов, книжка вопросник и т.д.) хранятся в школе в течение 3-х лет.</w:t>
      </w:r>
    </w:p>
    <w:p w:rsidR="00ED2554" w:rsidRPr="00324374" w:rsidRDefault="00ED2554" w:rsidP="00ED25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96D" w:rsidRPr="00ED2554" w:rsidRDefault="0019596D" w:rsidP="00ED2554">
      <w:bookmarkStart w:id="4" w:name="_GoBack"/>
      <w:bookmarkEnd w:id="4"/>
    </w:p>
    <w:sectPr w:rsidR="0019596D" w:rsidRPr="00ED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7EA4"/>
    <w:multiLevelType w:val="hybridMultilevel"/>
    <w:tmpl w:val="5D8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7C4D"/>
    <w:multiLevelType w:val="multilevel"/>
    <w:tmpl w:val="DE4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C5926"/>
    <w:multiLevelType w:val="hybridMultilevel"/>
    <w:tmpl w:val="B6E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3048"/>
    <w:multiLevelType w:val="hybridMultilevel"/>
    <w:tmpl w:val="DB9ED7C4"/>
    <w:lvl w:ilvl="0" w:tplc="4006B5E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D67759"/>
    <w:multiLevelType w:val="hybridMultilevel"/>
    <w:tmpl w:val="EBBE5642"/>
    <w:lvl w:ilvl="0" w:tplc="988E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A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9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1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98"/>
    <w:rsid w:val="0019596D"/>
    <w:rsid w:val="003F3198"/>
    <w:rsid w:val="00A517BB"/>
    <w:rsid w:val="00E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EC44-4C91-4E33-A251-84C278D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7BB"/>
    <w:pPr>
      <w:ind w:left="720"/>
      <w:contextualSpacing/>
    </w:pPr>
  </w:style>
  <w:style w:type="paragraph" w:customStyle="1" w:styleId="Default">
    <w:name w:val="Default"/>
    <w:rsid w:val="00ED2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">
    <w:name w:val="Основной текст (2)"/>
    <w:rsid w:val="00ED2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0">
    <w:name w:val="s0"/>
    <w:rsid w:val="00ED25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16 kab</dc:creator>
  <cp:keywords/>
  <dc:description/>
  <cp:lastModifiedBy>HP 16 kab</cp:lastModifiedBy>
  <cp:revision>3</cp:revision>
  <dcterms:created xsi:type="dcterms:W3CDTF">2019-11-06T03:29:00Z</dcterms:created>
  <dcterms:modified xsi:type="dcterms:W3CDTF">2019-11-06T03:31:00Z</dcterms:modified>
</cp:coreProperties>
</file>